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7E120A" w:rsidRPr="007E120A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2959E3" w:rsidRPr="002959E3" w:rsidRDefault="002959E3" w:rsidP="002959E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2959E3">
        <w:rPr>
          <w:rFonts w:ascii="Arial Narrow" w:eastAsia="Times New Roman" w:hAnsi="Arial Narrow" w:cs="Arial"/>
          <w:b/>
          <w:lang w:eastAsia="es-ES"/>
        </w:rPr>
        <w:t>Artículo 22.-</w:t>
      </w:r>
      <w:r w:rsidRPr="002959E3">
        <w:rPr>
          <w:rFonts w:ascii="Arial Narrow" w:eastAsia="Times New Roman" w:hAnsi="Arial Narrow" w:cs="Arial"/>
          <w:lang w:eastAsia="es-ES"/>
        </w:rPr>
        <w:t xml:space="preserve"> Los Órganos Ejecutores podrán convocar, adjudicar o contratar obras públicas y servicios relacionados con las mismas, solamente cuando cuenten con la </w:t>
      </w:r>
      <w:r w:rsidRPr="0073661E">
        <w:rPr>
          <w:rFonts w:ascii="Arial Narrow" w:eastAsia="Times New Roman" w:hAnsi="Arial Narrow" w:cs="Arial"/>
          <w:b/>
          <w:i/>
          <w:u w:val="single"/>
          <w:lang w:eastAsia="es-ES"/>
        </w:rPr>
        <w:t>autorización específica</w:t>
      </w:r>
      <w:r w:rsidRPr="002959E3">
        <w:rPr>
          <w:rFonts w:ascii="Arial Narrow" w:eastAsia="Times New Roman" w:hAnsi="Arial Narrow" w:cs="Arial"/>
          <w:lang w:eastAsia="es-ES"/>
        </w:rPr>
        <w:t xml:space="preserve">, por parte de </w:t>
      </w:r>
      <w:smartTag w:uri="urn:schemas-microsoft-com:office:smarttags" w:element="PersonName">
        <w:smartTagPr>
          <w:attr w:name="ProductID" w:val="la Secretar￭a"/>
        </w:smartTagPr>
        <w:r w:rsidRPr="002959E3">
          <w:rPr>
            <w:rFonts w:ascii="Arial Narrow" w:eastAsia="Times New Roman" w:hAnsi="Arial Narrow" w:cs="Arial"/>
            <w:lang w:eastAsia="es-ES"/>
          </w:rPr>
          <w:t>la Secretaría</w:t>
        </w:r>
      </w:smartTag>
      <w:r w:rsidRPr="002959E3">
        <w:rPr>
          <w:rFonts w:ascii="Arial Narrow" w:eastAsia="Times New Roman" w:hAnsi="Arial Narrow" w:cs="Arial"/>
          <w:lang w:eastAsia="es-ES"/>
        </w:rPr>
        <w:t xml:space="preserve">, del presupuesto de inversión y de gasto corriente, según sea el caso, conforme a los cuales deberán elaborarse los programas de ejecución y pagos correspondientes. </w:t>
      </w:r>
    </w:p>
    <w:p w:rsidR="002959E3" w:rsidRPr="002959E3" w:rsidRDefault="002959E3" w:rsidP="002959E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2959E3" w:rsidRPr="002959E3" w:rsidRDefault="002959E3" w:rsidP="002959E3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r w:rsidRPr="002959E3">
        <w:rPr>
          <w:rFonts w:ascii="Arial Narrow" w:eastAsia="Times New Roman" w:hAnsi="Arial Narrow" w:cs="Arial"/>
          <w:lang w:eastAsia="es-ES"/>
        </w:rPr>
        <w:t xml:space="preserve">. </w:t>
      </w:r>
    </w:p>
    <w:p w:rsidR="00130885" w:rsidRPr="00130885" w:rsidRDefault="00130885" w:rsidP="00130885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  <w:bookmarkStart w:id="0" w:name="_GoBack"/>
      <w:bookmarkEnd w:id="0"/>
      <w:r w:rsidRPr="00130885">
        <w:rPr>
          <w:rFonts w:ascii="Arial Narrow" w:eastAsia="Times New Roman" w:hAnsi="Arial Narrow" w:cs="Arial"/>
          <w:b/>
          <w:lang w:eastAsia="es-ES"/>
        </w:rPr>
        <w:t>Artículo 30.-</w:t>
      </w:r>
      <w:r w:rsidRPr="00130885">
        <w:rPr>
          <w:rFonts w:ascii="Arial Narrow" w:eastAsia="Times New Roman" w:hAnsi="Arial Narrow" w:cs="Arial"/>
          <w:lang w:eastAsia="es-ES"/>
        </w:rPr>
        <w:t xml:space="preserve"> Las convocatorias podrán referirse a una o más obras públicas o servicios relacionados con las mismas, se publicarán en el Periódico Oficial del Gobierno del Estado, en COMPRANET y en un diario de circulación en el lugar o lugares donde se vaya a realizar la obra, y contendrán cuando menos: </w:t>
      </w:r>
    </w:p>
    <w:p w:rsidR="00130885" w:rsidRPr="00130885" w:rsidRDefault="00130885" w:rsidP="00130885">
      <w:pPr>
        <w:spacing w:after="0" w:line="240" w:lineRule="auto"/>
        <w:jc w:val="both"/>
        <w:rPr>
          <w:rFonts w:ascii="Arial Narrow" w:eastAsia="Times New Roman" w:hAnsi="Arial Narrow" w:cs="Arial"/>
          <w:lang w:eastAsia="es-ES"/>
        </w:rPr>
      </w:pPr>
    </w:p>
    <w:p w:rsidR="00130885" w:rsidRPr="00130885" w:rsidRDefault="00130885" w:rsidP="00130885">
      <w:pPr>
        <w:tabs>
          <w:tab w:val="left" w:pos="-426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  <w:r w:rsidRPr="00130885">
        <w:rPr>
          <w:rFonts w:ascii="Arial Narrow" w:eastAsia="Times New Roman" w:hAnsi="Arial Narrow" w:cs="Arial"/>
          <w:b/>
          <w:lang w:eastAsia="es-ES"/>
        </w:rPr>
        <w:t>I.</w:t>
      </w:r>
      <w:r w:rsidRPr="00130885">
        <w:rPr>
          <w:rFonts w:ascii="Arial Narrow" w:eastAsia="Times New Roman" w:hAnsi="Arial Narrow" w:cs="Arial"/>
          <w:lang w:eastAsia="es-ES"/>
        </w:rPr>
        <w:tab/>
        <w:t xml:space="preserve">El nombre, denominación o razón social de la dependencia o entidad convocante; </w:t>
      </w:r>
    </w:p>
    <w:p w:rsidR="00130885" w:rsidRPr="00130885" w:rsidRDefault="00130885" w:rsidP="00130885">
      <w:pPr>
        <w:tabs>
          <w:tab w:val="left" w:pos="-426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lang w:eastAsia="es-ES"/>
        </w:rPr>
      </w:pPr>
    </w:p>
    <w:p w:rsidR="00130885" w:rsidRPr="00130885" w:rsidRDefault="00130885" w:rsidP="00130885">
      <w:pPr>
        <w:tabs>
          <w:tab w:val="left" w:pos="-426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  <w:r w:rsidRPr="00130885">
        <w:rPr>
          <w:rFonts w:ascii="Arial Narrow" w:eastAsia="Times New Roman" w:hAnsi="Arial Narrow" w:cs="Arial"/>
          <w:b/>
          <w:lang w:eastAsia="es-ES"/>
        </w:rPr>
        <w:t>II.</w:t>
      </w:r>
      <w:r w:rsidRPr="00130885">
        <w:rPr>
          <w:rFonts w:ascii="Arial Narrow" w:eastAsia="Times New Roman" w:hAnsi="Arial Narrow" w:cs="Arial"/>
          <w:lang w:eastAsia="es-ES"/>
        </w:rPr>
        <w:tab/>
      </w:r>
      <w:r w:rsidRPr="00130885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El numero de Oficio de Autorización de Liberación de Recursos emitido por </w:t>
      </w:r>
      <w:smartTag w:uri="urn:schemas-microsoft-com:office:smarttags" w:element="PersonName">
        <w:smartTagPr>
          <w:attr w:name="ProductID" w:val="la Secretar￭a"/>
        </w:smartTagPr>
        <w:r w:rsidRPr="00130885">
          <w:rPr>
            <w:rFonts w:ascii="Arial Narrow" w:eastAsia="Times New Roman" w:hAnsi="Arial Narrow" w:cs="Arial"/>
            <w:b/>
            <w:i/>
            <w:u w:val="single"/>
            <w:lang w:eastAsia="es-ES"/>
          </w:rPr>
          <w:t>la Secretaría</w:t>
        </w:r>
      </w:smartTag>
      <w:r w:rsidRPr="00130885">
        <w:rPr>
          <w:rFonts w:ascii="Arial Narrow" w:eastAsia="Times New Roman" w:hAnsi="Arial Narrow" w:cs="Arial"/>
          <w:b/>
          <w:i/>
          <w:u w:val="single"/>
          <w:lang w:eastAsia="es-ES"/>
        </w:rPr>
        <w:t xml:space="preserve">; </w:t>
      </w:r>
    </w:p>
    <w:p w:rsidR="00130885" w:rsidRPr="00130885" w:rsidRDefault="00130885" w:rsidP="00130885">
      <w:pPr>
        <w:tabs>
          <w:tab w:val="left" w:pos="-426"/>
        </w:tabs>
        <w:spacing w:after="0" w:line="240" w:lineRule="auto"/>
        <w:ind w:left="397" w:hanging="397"/>
        <w:jc w:val="both"/>
        <w:rPr>
          <w:rFonts w:ascii="Arial Narrow" w:eastAsia="Times New Roman" w:hAnsi="Arial Narrow" w:cs="Arial"/>
          <w:b/>
          <w:i/>
          <w:u w:val="single"/>
          <w:lang w:eastAsia="es-ES"/>
        </w:rPr>
      </w:pPr>
    </w:p>
    <w:p w:rsidR="007E120A" w:rsidRPr="003379E0" w:rsidRDefault="007E120A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sectPr w:rsidR="007E120A" w:rsidRPr="003379E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130885"/>
    <w:rsid w:val="002959E3"/>
    <w:rsid w:val="003379E0"/>
    <w:rsid w:val="003963F3"/>
    <w:rsid w:val="00647AF1"/>
    <w:rsid w:val="0073661E"/>
    <w:rsid w:val="007968A7"/>
    <w:rsid w:val="007D5666"/>
    <w:rsid w:val="007E120A"/>
    <w:rsid w:val="008E5AA6"/>
    <w:rsid w:val="00F3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8</cp:revision>
  <dcterms:created xsi:type="dcterms:W3CDTF">2013-04-08T18:07:00Z</dcterms:created>
  <dcterms:modified xsi:type="dcterms:W3CDTF">2013-04-16T13:41:00Z</dcterms:modified>
</cp:coreProperties>
</file>